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招标文件预公示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操作</w:t>
      </w:r>
      <w:r>
        <w:rPr>
          <w:rFonts w:hint="eastAsia" w:ascii="宋体" w:hAnsi="宋体" w:eastAsia="宋体" w:cs="宋体"/>
          <w:b/>
          <w:sz w:val="44"/>
          <w:szCs w:val="44"/>
        </w:rPr>
        <w:t>指导手册</w:t>
      </w:r>
    </w:p>
    <w:p>
      <w:pPr>
        <w:ind w:firstLine="883" w:firstLineChars="200"/>
        <w:rPr>
          <w:rFonts w:ascii="宋体" w:hAnsi="宋体" w:eastAsia="宋体" w:cs="宋体"/>
          <w:b/>
          <w:sz w:val="44"/>
          <w:szCs w:val="44"/>
        </w:rPr>
      </w:pPr>
    </w:p>
    <w:p>
      <w:pPr>
        <w:ind w:firstLine="643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一、济南公共资源交易中心网站界面</w:t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社会公众</w:t>
      </w:r>
      <w:r>
        <w:rPr>
          <w:rFonts w:hint="eastAsia" w:ascii="仿宋_GB2312" w:hAnsi="仿宋" w:eastAsia="仿宋_GB2312" w:cs="仿宋"/>
          <w:sz w:val="32"/>
          <w:szCs w:val="32"/>
        </w:rPr>
        <w:t>或潜在投标人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登录济南公共资源交易中心网站，点击交易平台进入招标文件预公示栏目，查看具体项目。针对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具体项目的</w:t>
      </w:r>
      <w:r>
        <w:rPr>
          <w:rFonts w:hint="eastAsia" w:ascii="仿宋_GB2312" w:hAnsi="仿宋_GB2312" w:eastAsia="仿宋_GB2312" w:cs="仿宋_GB2312"/>
          <w:sz w:val="32"/>
          <w:szCs w:val="32"/>
        </w:rPr>
        <w:t>招标文件与资格预审文件（如有）是否存在违反法律法规规定的情形，向招标人（或其委托的招标代理机构）提出意见及依据，并留下具体联系人的姓名和联系电话。</w:t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ind w:firstLine="210" w:firstLineChars="10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4136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996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4212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321" w:firstLineChars="100"/>
        <w:rPr>
          <w:rFonts w:ascii="黑体" w:hAnsi="黑体" w:eastAsia="黑体" w:cs="黑体"/>
          <w:b/>
          <w:sz w:val="32"/>
          <w:szCs w:val="32"/>
        </w:rPr>
      </w:pPr>
    </w:p>
    <w:p>
      <w:pPr>
        <w:ind w:firstLine="321" w:firstLineChars="100"/>
        <w:rPr>
          <w:rFonts w:ascii="黑体" w:hAnsi="黑体" w:eastAsia="黑体" w:cs="黑体"/>
          <w:b/>
          <w:sz w:val="32"/>
          <w:szCs w:val="32"/>
        </w:rPr>
      </w:pPr>
    </w:p>
    <w:p>
      <w:pPr>
        <w:ind w:firstLine="643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二、招标代理端指导手册</w:t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1.招标代理登录济南公共资源交易中心网站，使用CA锁企业登录后，点击建设工程入口进入交易平台。</w:t>
      </w:r>
    </w:p>
    <w:p>
      <w:pPr>
        <w:spacing w:line="52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sz w:val="24"/>
        </w:rPr>
      </w:pPr>
      <w:r>
        <w:drawing>
          <wp:inline distT="0" distB="0" distL="0" distR="0">
            <wp:extent cx="5199380" cy="23717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464" cy="23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99380" cy="212407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325" cy="2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8905" cy="2390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879" cy="23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2.点击左侧的“招标文件预公示”功能，选择需要进行预公示的项目，填写联系方式并上传资格预审文件（如有）和招标文件进行提交，提交后推送至公共资源网站“招标文件预公示”栏目进行预公示。</w:t>
      </w:r>
    </w:p>
    <w:p>
      <w:pPr>
        <w:spacing w:line="52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r>
        <w:drawing>
          <wp:inline distT="0" distB="0" distL="0" distR="0">
            <wp:extent cx="5274310" cy="1535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32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29460"/>
            <wp:effectExtent l="0" t="0" r="2540" b="8890"/>
            <wp:docPr id="16" name="图片 16" descr="C:\Users\Administrator\Documents\WXWork\1688853769651384\Cache\Image\2022-10\企业微信截图_1666926050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ocuments\WXWork\1688853769651384\Cache\Image\2022-10\企业微信截图_16669260501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3.招标文件预公示时间截止后，招标代理选中项目点击点击预公示情况查看社会提出的意见，并根据提出的意见选择是否采纳。</w:t>
      </w:r>
    </w:p>
    <w:p>
      <w:r>
        <w:drawing>
          <wp:inline distT="0" distB="0" distL="0" distR="0">
            <wp:extent cx="5274310" cy="15182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367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4.招标代理将招标文件预公示的采纳情况汇总后，系统自动生成招标文件预公示意见采纳情况汇总表，招标代理可下载进行查看。</w:t>
      </w:r>
    </w:p>
    <w:p>
      <w:r>
        <w:drawing>
          <wp:inline distT="0" distB="0" distL="0" distR="0">
            <wp:extent cx="5274310" cy="1541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14925" cy="24593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511" cy="24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5.若未进行招标文件预公示或招标文件预公示时间不足3日，需上传招标人未进行招标文件预公示或时间不足的情况说明。情况说明上传后可正常进行编辑发布招标公告。</w:t>
      </w:r>
    </w:p>
    <w:p>
      <w:r>
        <w:drawing>
          <wp:inline distT="0" distB="0" distL="0" distR="0">
            <wp:extent cx="5274310" cy="14554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E1ZTkxMmZlZDdhYjhkZWQ2Y2ZjNmVkYjM3ODQ4NzQifQ=="/>
  </w:docVars>
  <w:rsids>
    <w:rsidRoot w:val="00C667E1"/>
    <w:rsid w:val="00053995"/>
    <w:rsid w:val="00083B2B"/>
    <w:rsid w:val="00281C41"/>
    <w:rsid w:val="0032292E"/>
    <w:rsid w:val="003F6A9D"/>
    <w:rsid w:val="00467061"/>
    <w:rsid w:val="0049310E"/>
    <w:rsid w:val="005153D6"/>
    <w:rsid w:val="005E6F0B"/>
    <w:rsid w:val="0061509D"/>
    <w:rsid w:val="006E77FE"/>
    <w:rsid w:val="0072385D"/>
    <w:rsid w:val="0075261A"/>
    <w:rsid w:val="00815CAF"/>
    <w:rsid w:val="00930B9F"/>
    <w:rsid w:val="00A00BD0"/>
    <w:rsid w:val="00A450D0"/>
    <w:rsid w:val="00A6184C"/>
    <w:rsid w:val="00B25705"/>
    <w:rsid w:val="00B43973"/>
    <w:rsid w:val="00C16AC9"/>
    <w:rsid w:val="00C41AE5"/>
    <w:rsid w:val="00C541EE"/>
    <w:rsid w:val="00C667E1"/>
    <w:rsid w:val="00C72E52"/>
    <w:rsid w:val="00DE3C11"/>
    <w:rsid w:val="00DF5891"/>
    <w:rsid w:val="00E74164"/>
    <w:rsid w:val="00F62416"/>
    <w:rsid w:val="038A6102"/>
    <w:rsid w:val="051C49E3"/>
    <w:rsid w:val="09247DCF"/>
    <w:rsid w:val="09510DC4"/>
    <w:rsid w:val="0A6414F6"/>
    <w:rsid w:val="0B6A6504"/>
    <w:rsid w:val="0CB77B90"/>
    <w:rsid w:val="0DD2694C"/>
    <w:rsid w:val="0DE17D54"/>
    <w:rsid w:val="0E143232"/>
    <w:rsid w:val="0F9C407E"/>
    <w:rsid w:val="126C7543"/>
    <w:rsid w:val="13EA545A"/>
    <w:rsid w:val="14F075F9"/>
    <w:rsid w:val="15C15BA9"/>
    <w:rsid w:val="17606260"/>
    <w:rsid w:val="179649E7"/>
    <w:rsid w:val="1A4561D4"/>
    <w:rsid w:val="1B7505BC"/>
    <w:rsid w:val="1CF55E4A"/>
    <w:rsid w:val="1FD031D7"/>
    <w:rsid w:val="210D19B4"/>
    <w:rsid w:val="230F2232"/>
    <w:rsid w:val="23F00275"/>
    <w:rsid w:val="2648289F"/>
    <w:rsid w:val="2A1010D7"/>
    <w:rsid w:val="2A612DBE"/>
    <w:rsid w:val="2AA94BB4"/>
    <w:rsid w:val="2B9D7865"/>
    <w:rsid w:val="2DD7605B"/>
    <w:rsid w:val="2E586239"/>
    <w:rsid w:val="303A5653"/>
    <w:rsid w:val="322E5C7B"/>
    <w:rsid w:val="346D2E99"/>
    <w:rsid w:val="34CE655C"/>
    <w:rsid w:val="39122DE9"/>
    <w:rsid w:val="3A43428E"/>
    <w:rsid w:val="3AAB598F"/>
    <w:rsid w:val="3AAC1E33"/>
    <w:rsid w:val="3D880607"/>
    <w:rsid w:val="3E5D265C"/>
    <w:rsid w:val="410C24A2"/>
    <w:rsid w:val="429733C9"/>
    <w:rsid w:val="433760D0"/>
    <w:rsid w:val="44B71B00"/>
    <w:rsid w:val="466B0031"/>
    <w:rsid w:val="49A53698"/>
    <w:rsid w:val="4A2C0854"/>
    <w:rsid w:val="4B7F49FA"/>
    <w:rsid w:val="4D324E0A"/>
    <w:rsid w:val="4DC42134"/>
    <w:rsid w:val="52F97788"/>
    <w:rsid w:val="560E70A6"/>
    <w:rsid w:val="570A03E5"/>
    <w:rsid w:val="599C14ED"/>
    <w:rsid w:val="5C007CAF"/>
    <w:rsid w:val="5CB63086"/>
    <w:rsid w:val="5CEE4D69"/>
    <w:rsid w:val="5D4D7E0E"/>
    <w:rsid w:val="5DDA06A8"/>
    <w:rsid w:val="63B374DF"/>
    <w:rsid w:val="65080EEA"/>
    <w:rsid w:val="66990B16"/>
    <w:rsid w:val="66D43BCA"/>
    <w:rsid w:val="67F307F2"/>
    <w:rsid w:val="6B196DC0"/>
    <w:rsid w:val="6E1A123E"/>
    <w:rsid w:val="70943D3A"/>
    <w:rsid w:val="70E92897"/>
    <w:rsid w:val="734A34C9"/>
    <w:rsid w:val="73925FA9"/>
    <w:rsid w:val="742860C0"/>
    <w:rsid w:val="75073FCD"/>
    <w:rsid w:val="7615375C"/>
    <w:rsid w:val="774861B6"/>
    <w:rsid w:val="788D71B5"/>
    <w:rsid w:val="7A480529"/>
    <w:rsid w:val="7CA8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492</Words>
  <Characters>498</Characters>
  <Lines>3</Lines>
  <Paragraphs>1</Paragraphs>
  <TotalTime>1</TotalTime>
  <ScaleCrop>false</ScaleCrop>
  <LinksUpToDate>false</LinksUpToDate>
  <CharactersWithSpaces>501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2022-10-27T01:14:00Z</dcterms:created>
  <dc:creator>Windows User</dc:creator>
  <cp:lastModifiedBy>Administrator</cp:lastModifiedBy>
  <dcterms:modified xsi:type="dcterms:W3CDTF">2022-10-31T08:41:04Z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4202BEE8F37F4FB5828274F1D0AA3C3F</vt:lpwstr>
  </property>
</Properties>
</file>